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063" w:rsidRDefault="004B5063" w:rsidP="004B50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1st EUROSAI-AFROSAI SEMINAR</w:t>
      </w:r>
    </w:p>
    <w:p w:rsidR="004B5063" w:rsidRDefault="004B5063" w:rsidP="004B50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LISBOA, 2019 </w:t>
      </w:r>
    </w:p>
    <w:p w:rsidR="004B5063" w:rsidRPr="004B5063" w:rsidRDefault="004B5063" w:rsidP="004B5063">
      <w:pPr>
        <w:jc w:val="center"/>
        <w:rPr>
          <w:b/>
          <w:sz w:val="32"/>
          <w:szCs w:val="32"/>
          <w:lang w:val="en-GB"/>
        </w:rPr>
      </w:pPr>
      <w:r w:rsidRPr="004B5063">
        <w:rPr>
          <w:b/>
          <w:sz w:val="32"/>
          <w:szCs w:val="32"/>
          <w:lang w:val="en-GB"/>
        </w:rPr>
        <w:t>WORKSHOP 3</w:t>
      </w:r>
    </w:p>
    <w:p w:rsidR="004D785B" w:rsidRDefault="004B5063" w:rsidP="004B5063">
      <w:pPr>
        <w:shd w:val="clear" w:color="auto" w:fill="002060"/>
        <w:jc w:val="center"/>
        <w:rPr>
          <w:b/>
          <w:sz w:val="32"/>
          <w:szCs w:val="32"/>
          <w:lang w:val="en-GB"/>
        </w:rPr>
      </w:pPr>
      <w:r w:rsidRPr="004B5063">
        <w:rPr>
          <w:b/>
          <w:sz w:val="32"/>
          <w:szCs w:val="32"/>
          <w:lang w:val="en-GB"/>
        </w:rPr>
        <w:t>SAI’S EXPERIENCES IN AUDITING SPECIFIC SDGs</w:t>
      </w:r>
    </w:p>
    <w:p w:rsidR="004B5063" w:rsidRDefault="004B5063" w:rsidP="004B5063">
      <w:pPr>
        <w:jc w:val="center"/>
        <w:rPr>
          <w:b/>
          <w:sz w:val="32"/>
          <w:szCs w:val="32"/>
          <w:lang w:val="en-GB"/>
        </w:rPr>
      </w:pPr>
      <w:r>
        <w:rPr>
          <w:b/>
          <w:sz w:val="32"/>
          <w:szCs w:val="32"/>
          <w:lang w:val="en-GB"/>
        </w:rPr>
        <w:t>HELENA ABREU LOPES, PORTUGAL</w:t>
      </w:r>
    </w:p>
    <w:p w:rsidR="004B5063" w:rsidRDefault="004B5063" w:rsidP="004B5063">
      <w:pPr>
        <w:jc w:val="center"/>
        <w:rPr>
          <w:b/>
          <w:sz w:val="32"/>
          <w:szCs w:val="32"/>
          <w:lang w:val="en-GB"/>
        </w:rPr>
      </w:pPr>
    </w:p>
    <w:p w:rsidR="004B5063" w:rsidRPr="004B5063" w:rsidRDefault="004B5063" w:rsidP="004B5063">
      <w:pPr>
        <w:pStyle w:val="NormalWeb"/>
        <w:numPr>
          <w:ilvl w:val="0"/>
          <w:numId w:val="2"/>
        </w:numPr>
        <w:spacing w:before="120" w:beforeAutospacing="0" w:after="120" w:afterAutospacing="0"/>
        <w:ind w:left="714" w:hanging="357"/>
        <w:jc w:val="both"/>
        <w:rPr>
          <w:rFonts w:asciiTheme="minorHAnsi" w:hAnsiTheme="minorHAnsi" w:cstheme="minorHAnsi"/>
          <w:color w:val="000000" w:themeColor="text1"/>
          <w:lang w:val="en-GB"/>
        </w:rPr>
      </w:pPr>
      <w:r w:rsidRPr="004B5063">
        <w:rPr>
          <w:rFonts w:asciiTheme="minorHAnsi" w:eastAsiaTheme="minorEastAsia" w:hAnsiTheme="minorHAnsi" w:cstheme="minorHAnsi"/>
          <w:bCs/>
          <w:color w:val="000000" w:themeColor="text1"/>
          <w:kern w:val="24"/>
          <w:lang w:val="en-US"/>
        </w:rPr>
        <w:t>Portugal: government preparedness to implement SDGs</w:t>
      </w:r>
      <w:r w:rsidRPr="004B5063">
        <w:rPr>
          <w:rFonts w:asciiTheme="minorHAnsi" w:eastAsiaTheme="minorEastAsia" w:hAnsiTheme="minorHAnsi" w:cstheme="minorHAnsi"/>
          <w:bCs/>
          <w:color w:val="000000" w:themeColor="text1"/>
          <w:kern w:val="24"/>
          <w:lang w:val="en-US"/>
        </w:rPr>
        <w:t xml:space="preserve"> </w:t>
      </w:r>
      <w:r w:rsidRPr="004B5063">
        <w:rPr>
          <w:rFonts w:asciiTheme="minorHAnsi" w:eastAsiaTheme="minorEastAsia" w:hAnsiTheme="minorHAnsi" w:cstheme="minorHAnsi"/>
          <w:bCs/>
          <w:color w:val="000000" w:themeColor="text1"/>
          <w:kern w:val="24"/>
          <w:lang w:val="en-US"/>
        </w:rPr>
        <w:t>(preliminary results)</w:t>
      </w:r>
    </w:p>
    <w:p w:rsidR="004B5063" w:rsidRDefault="004B5063" w:rsidP="002862A0">
      <w:pPr>
        <w:pStyle w:val="NormalWeb"/>
        <w:numPr>
          <w:ilvl w:val="0"/>
          <w:numId w:val="2"/>
        </w:numPr>
        <w:spacing w:before="120" w:beforeAutospacing="0" w:after="120" w:afterAutospacing="0"/>
        <w:jc w:val="both"/>
        <w:rPr>
          <w:rFonts w:asciiTheme="minorHAnsi" w:hAnsiTheme="minorHAnsi" w:cstheme="minorHAnsi"/>
          <w:color w:val="000000" w:themeColor="text1"/>
          <w:lang w:val="en-GB"/>
        </w:rPr>
      </w:pPr>
      <w:r w:rsidRPr="004B5063">
        <w:rPr>
          <w:rFonts w:asciiTheme="minorHAnsi" w:hAnsiTheme="minorHAnsi" w:cstheme="minorHAnsi"/>
          <w:color w:val="000000" w:themeColor="text1"/>
          <w:lang w:val="en-GB"/>
        </w:rPr>
        <w:t>Portugal: national priorities (mentioned in the 2017 voluntary national review)</w:t>
      </w:r>
    </w:p>
    <w:p w:rsidR="004B5063" w:rsidRDefault="004B5063" w:rsidP="004B5063">
      <w:pPr>
        <w:pStyle w:val="NormalWeb"/>
        <w:numPr>
          <w:ilvl w:val="0"/>
          <w:numId w:val="2"/>
        </w:numPr>
        <w:spacing w:before="120" w:beforeAutospacing="0" w:after="120" w:afterAutospacing="0"/>
        <w:jc w:val="both"/>
        <w:rPr>
          <w:rFonts w:asciiTheme="minorHAnsi" w:hAnsiTheme="minorHAnsi" w:cstheme="minorHAnsi"/>
          <w:color w:val="000000" w:themeColor="text1"/>
          <w:lang w:val="en-GB"/>
        </w:rPr>
      </w:pPr>
      <w:r>
        <w:rPr>
          <w:rFonts w:asciiTheme="minorHAnsi" w:hAnsiTheme="minorHAnsi" w:cstheme="minorHAnsi"/>
          <w:color w:val="000000" w:themeColor="text1"/>
          <w:lang w:val="en-GB"/>
        </w:rPr>
        <w:t>The audits performed by the Portuguese Court of Auditors which relate to SDGs 13, 14 and 15 (Climate Action, Life Below Water and Life on Land)</w:t>
      </w:r>
      <w:bookmarkStart w:id="0" w:name="_GoBack"/>
      <w:bookmarkEnd w:id="0"/>
    </w:p>
    <w:p w:rsidR="004B5063" w:rsidRDefault="004B5063" w:rsidP="00B21DD1">
      <w:pPr>
        <w:pStyle w:val="NormalWeb"/>
        <w:numPr>
          <w:ilvl w:val="0"/>
          <w:numId w:val="2"/>
        </w:numPr>
        <w:spacing w:before="120" w:beforeAutospacing="0" w:after="120" w:afterAutospacing="0"/>
        <w:jc w:val="both"/>
        <w:rPr>
          <w:rFonts w:asciiTheme="minorHAnsi" w:hAnsiTheme="minorHAnsi" w:cstheme="minorHAnsi"/>
          <w:color w:val="000000" w:themeColor="text1"/>
          <w:lang w:val="en-GB"/>
        </w:rPr>
      </w:pPr>
      <w:r w:rsidRPr="00D935F2">
        <w:rPr>
          <w:rFonts w:asciiTheme="minorHAnsi" w:hAnsiTheme="minorHAnsi" w:cstheme="minorHAnsi"/>
          <w:color w:val="000000" w:themeColor="text1"/>
          <w:lang w:val="en-GB"/>
        </w:rPr>
        <w:t>SDG 14: Main conclusions of the audits on Marine Protected Areas (</w:t>
      </w:r>
      <w:r w:rsidR="00D935F2" w:rsidRPr="00D935F2">
        <w:rPr>
          <w:rFonts w:asciiTheme="minorHAnsi" w:hAnsiTheme="minorHAnsi" w:cstheme="minorHAnsi"/>
          <w:color w:val="000000" w:themeColor="text1"/>
          <w:lang w:val="en-GB"/>
        </w:rPr>
        <w:t>2018</w:t>
      </w:r>
      <w:r w:rsidRPr="00D935F2">
        <w:rPr>
          <w:rFonts w:asciiTheme="minorHAnsi" w:hAnsiTheme="minorHAnsi" w:cstheme="minorHAnsi"/>
          <w:color w:val="000000" w:themeColor="text1"/>
          <w:lang w:val="en-GB"/>
        </w:rPr>
        <w:t>)</w:t>
      </w:r>
      <w:r w:rsidR="00D935F2" w:rsidRPr="00D935F2">
        <w:rPr>
          <w:rFonts w:asciiTheme="minorHAnsi" w:hAnsiTheme="minorHAnsi" w:cstheme="minorHAnsi"/>
          <w:color w:val="000000" w:themeColor="text1"/>
          <w:lang w:val="en-GB"/>
        </w:rPr>
        <w:t xml:space="preserve"> and on the Operational Plan for the Sea (2019</w:t>
      </w:r>
      <w:r w:rsidR="00D935F2">
        <w:rPr>
          <w:rFonts w:asciiTheme="minorHAnsi" w:hAnsiTheme="minorHAnsi" w:cstheme="minorHAnsi"/>
          <w:color w:val="000000" w:themeColor="text1"/>
          <w:lang w:val="en-GB"/>
        </w:rPr>
        <w:t>)</w:t>
      </w:r>
    </w:p>
    <w:p w:rsidR="00D935F2" w:rsidRDefault="00D935F2" w:rsidP="00B21DD1">
      <w:pPr>
        <w:pStyle w:val="NormalWeb"/>
        <w:numPr>
          <w:ilvl w:val="0"/>
          <w:numId w:val="2"/>
        </w:numPr>
        <w:spacing w:before="120" w:beforeAutospacing="0" w:after="120" w:afterAutospacing="0"/>
        <w:jc w:val="both"/>
        <w:rPr>
          <w:rFonts w:asciiTheme="minorHAnsi" w:hAnsiTheme="minorHAnsi" w:cstheme="minorHAnsi"/>
          <w:color w:val="000000" w:themeColor="text1"/>
          <w:lang w:val="en-GB"/>
        </w:rPr>
      </w:pPr>
      <w:r>
        <w:rPr>
          <w:rFonts w:asciiTheme="minorHAnsi" w:hAnsiTheme="minorHAnsi" w:cstheme="minorHAnsi"/>
          <w:color w:val="000000" w:themeColor="text1"/>
          <w:lang w:val="en-GB"/>
        </w:rPr>
        <w:t>SDG 15: Main conclusions and recommendations of the audit on the National Program Against Desertification (2019)</w:t>
      </w:r>
    </w:p>
    <w:p w:rsidR="00D935F2" w:rsidRPr="00D935F2" w:rsidRDefault="00D935F2" w:rsidP="00950BE3">
      <w:pPr>
        <w:pStyle w:val="NormalWeb"/>
        <w:numPr>
          <w:ilvl w:val="0"/>
          <w:numId w:val="2"/>
        </w:numPr>
        <w:spacing w:before="120" w:beforeAutospacing="0" w:after="120" w:afterAutospacing="0"/>
        <w:jc w:val="both"/>
        <w:rPr>
          <w:rFonts w:asciiTheme="minorHAnsi" w:hAnsiTheme="minorHAnsi" w:cstheme="minorHAnsi"/>
          <w:color w:val="000000" w:themeColor="text1"/>
          <w:lang w:val="en-GB"/>
        </w:rPr>
      </w:pPr>
      <w:r w:rsidRPr="00D935F2">
        <w:rPr>
          <w:rFonts w:asciiTheme="minorHAnsi" w:hAnsiTheme="minorHAnsi" w:cstheme="minorHAnsi"/>
          <w:color w:val="000000" w:themeColor="text1"/>
          <w:lang w:val="en-GB"/>
        </w:rPr>
        <w:t>Audits on programs contributing to specific aspects of SDGs: main challenges</w:t>
      </w:r>
    </w:p>
    <w:sectPr w:rsidR="00D935F2" w:rsidRPr="00D93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A71B4"/>
    <w:multiLevelType w:val="hybridMultilevel"/>
    <w:tmpl w:val="92A09D1E"/>
    <w:lvl w:ilvl="0" w:tplc="929E39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393D85"/>
    <w:multiLevelType w:val="hybridMultilevel"/>
    <w:tmpl w:val="8EB0986A"/>
    <w:lvl w:ilvl="0" w:tplc="929E3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E63DA"/>
    <w:multiLevelType w:val="hybridMultilevel"/>
    <w:tmpl w:val="EF0AF2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E5"/>
    <w:rsid w:val="000C20E5"/>
    <w:rsid w:val="004B5063"/>
    <w:rsid w:val="004D785B"/>
    <w:rsid w:val="00D9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1E147"/>
  <w15:chartTrackingRefBased/>
  <w15:docId w15:val="{711F8460-E4E5-4C51-B782-30586B2A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B506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B5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EDF7CA51E3374D9FA4D102273FB243" ma:contentTypeVersion="15" ma:contentTypeDescription="Criar um novo documento." ma:contentTypeScope="" ma:versionID="edec9143e3e30f1b7887b29f84b7adbf">
  <xsd:schema xmlns:xsd="http://www.w3.org/2001/XMLSchema" xmlns:xs="http://www.w3.org/2001/XMLSchema" xmlns:p="http://schemas.microsoft.com/office/2006/metadata/properties" xmlns:ns1="http://schemas.microsoft.com/sharepoint/v3" xmlns:ns2="b4be96da-69ff-438c-950f-3f3921697169" xmlns:ns3="b35aa516-8b0a-4138-9955-50e29acd6df1" xmlns:ns4="770e03b7-2e9f-49d8-9188-c0ecb9acbee3" xmlns:ns5="http://schemas.microsoft.com/sharepoint.v3" xmlns:ns6="3f5d445b-7927-406b-a8e8-a74f465592f6" targetNamespace="http://schemas.microsoft.com/office/2006/metadata/properties" ma:root="true" ma:fieldsID="1a8c2a1f9bb5cea64eb98cd0dcca125e" ns1:_="" ns2:_="" ns3:_="" ns4:_="" ns5:_="" ns6:_="">
    <xsd:import namespace="http://schemas.microsoft.com/sharepoint/v3"/>
    <xsd:import namespace="b4be96da-69ff-438c-950f-3f3921697169"/>
    <xsd:import namespace="b35aa516-8b0a-4138-9955-50e29acd6df1"/>
    <xsd:import namespace="770e03b7-2e9f-49d8-9188-c0ecb9acbee3"/>
    <xsd:import namespace="http://schemas.microsoft.com/sharepoint.v3"/>
    <xsd:import namespace="3f5d445b-7927-406b-a8e8-a74f465592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escri_x00e7__x00e3_o" minOccurs="0"/>
                <xsd:element ref="ns4:Descri_x00e7__x00e3_o_x0020_da_x0020_Pasta" minOccurs="0"/>
                <xsd:element ref="ns1:RoutingRuleDescription" minOccurs="0"/>
                <xsd:element ref="ns5:CategoryDescription" minOccurs="0"/>
                <xsd:element ref="ns6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13" nillable="true" ma:displayName="Descrição da Pasta" ma:description="Nova Pasta com descrição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e96da-69ff-438c-950f-3f39216971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o ID do Documento" ma:description="O valor do ID do documento atribuído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gaçã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ersistente" ma:description="Manter ID ao adicion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aa516-8b0a-4138-9955-50e29acd6df1" elementFormDefault="qualified">
    <xsd:import namespace="http://schemas.microsoft.com/office/2006/documentManagement/types"/>
    <xsd:import namespace="http://schemas.microsoft.com/office/infopath/2007/PartnerControls"/>
    <xsd:element name="Descri_x00e7__x00e3_o" ma:index="11" nillable="true" ma:displayName="Descrição do Ficheiro" ma:internalName="Descri_x00e7__x00e3_o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0e03b7-2e9f-49d8-9188-c0ecb9acbee3" elementFormDefault="qualified">
    <xsd:import namespace="http://schemas.microsoft.com/office/2006/documentManagement/types"/>
    <xsd:import namespace="http://schemas.microsoft.com/office/infopath/2007/PartnerControls"/>
    <xsd:element name="Descri_x00e7__x00e3_o_x0020_da_x0020_Pasta" ma:index="12" nillable="true" ma:displayName="Descrição da Pasta" ma:internalName="Descri_x00e7__x00e3_o_x0020_da_x0020_Pas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4" nillable="true" ma:displayName="Descrição" ma:description="A utilizar na biblioteca personalizada (Documentos e Pastas)." ma:internalName="Category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d445b-7927-406b-a8e8-a74f46559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88052b1-3acc-48e6-b629-feae917c74d7" ContentTypeId="0x0101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be96da-69ff-438c-950f-3f3921697169">C7E6XQ7UKCZK-1828874228-23328</_dlc_DocId>
    <_dlc_DocIdUrl xmlns="b4be96da-69ff-438c-950f-3f3921697169">
      <Url>http://portal/sites/dats3/dcp/projetos/_layouts/15/DocIdRedir.aspx?ID=C7E6XQ7UKCZK-1828874228-23328</Url>
      <Description>C7E6XQ7UKCZK-1828874228-23328</Description>
    </_dlc_DocIdUrl>
    <Descri_x00e7__x00e3_o_x0020_da_x0020_Pasta xmlns="770e03b7-2e9f-49d8-9188-c0ecb9acbee3" xsi:nil="true"/>
    <Descri_x00e7__x00e3_o xmlns="b35aa516-8b0a-4138-9955-50e29acd6df1" xsi:nil="true"/>
    <RoutingRuleDescription xmlns="http://schemas.microsoft.com/sharepoint/v3" xsi:nil="true"/>
    <CategoryDescription xmlns="http://schemas.microsoft.com/sharepoint.v3" xsi:nil="true"/>
  </documentManagement>
</p:properties>
</file>

<file path=customXml/itemProps1.xml><?xml version="1.0" encoding="utf-8"?>
<ds:datastoreItem xmlns:ds="http://schemas.openxmlformats.org/officeDocument/2006/customXml" ds:itemID="{6D81FA61-AA59-4A17-B4C2-CAB56109C046}"/>
</file>

<file path=customXml/itemProps2.xml><?xml version="1.0" encoding="utf-8"?>
<ds:datastoreItem xmlns:ds="http://schemas.openxmlformats.org/officeDocument/2006/customXml" ds:itemID="{DA0F71DB-8CF1-405D-B314-C5A0CB6C6687}"/>
</file>

<file path=customXml/itemProps3.xml><?xml version="1.0" encoding="utf-8"?>
<ds:datastoreItem xmlns:ds="http://schemas.openxmlformats.org/officeDocument/2006/customXml" ds:itemID="{0D6FE2E8-B478-4FE9-ACB2-7F4AA6ED07B1}"/>
</file>

<file path=customXml/itemProps4.xml><?xml version="1.0" encoding="utf-8"?>
<ds:datastoreItem xmlns:ds="http://schemas.openxmlformats.org/officeDocument/2006/customXml" ds:itemID="{4F99B823-97E5-4F15-A084-26E5343C0DC5}"/>
</file>

<file path=customXml/itemProps5.xml><?xml version="1.0" encoding="utf-8"?>
<ds:datastoreItem xmlns:ds="http://schemas.openxmlformats.org/officeDocument/2006/customXml" ds:itemID="{02B4F357-CB19-4DCA-A17E-D6E6C4AB63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Abreu Lopes</dc:creator>
  <cp:keywords/>
  <dc:description/>
  <cp:lastModifiedBy>Helena Abreu Lopes</cp:lastModifiedBy>
  <cp:revision>2</cp:revision>
  <dcterms:created xsi:type="dcterms:W3CDTF">2019-11-19T01:29:00Z</dcterms:created>
  <dcterms:modified xsi:type="dcterms:W3CDTF">2019-11-19T01:43:00Z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27c43d66-241e-4e04-8866-55de96b481c8</vt:lpwstr>
  </property>
  <property fmtid="{D5CDD505-2E9C-101B-9397-08002B2CF9AE}" pid="3" name="ContentTypeId">
    <vt:lpwstr>0x010100A2EDF7CA51E3374D9FA4D102273FB243</vt:lpwstr>
  </property>
</Properties>
</file>